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27"/>
      </w:tblGrid>
      <w:tr w:rsidR="003E45E7" w:rsidTr="00F43C40">
        <w:trPr>
          <w:trHeight w:hRule="exact" w:val="270"/>
        </w:trPr>
        <w:tc>
          <w:tcPr>
            <w:tcW w:w="1927" w:type="dxa"/>
          </w:tcPr>
          <w:p w:rsidR="003E45E7" w:rsidRDefault="003E45E7" w:rsidP="00F4476D">
            <w:pPr>
              <w:tabs>
                <w:tab w:val="left" w:pos="4253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40" w:rsidRPr="00A51DD3" w:rsidRDefault="00F43C40" w:rsidP="00F43C40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Cs w:val="24"/>
        </w:rPr>
      </w:pPr>
    </w:p>
    <w:p w:rsidR="003760B1" w:rsidRPr="003D4DA4" w:rsidRDefault="003760B1" w:rsidP="003D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4DA4" w:rsidRPr="003D4DA4" w:rsidRDefault="003D4DA4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DA4" w:rsidRPr="003D4DA4" w:rsidRDefault="008927F6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A4">
        <w:rPr>
          <w:rFonts w:ascii="Times New Roman" w:hAnsi="Times New Roman" w:cs="Times New Roman"/>
          <w:b/>
          <w:sz w:val="28"/>
          <w:szCs w:val="28"/>
        </w:rPr>
        <w:t>Установлен мораторий на весогабаритный контроль мусоровозов.</w:t>
      </w:r>
    </w:p>
    <w:p w:rsidR="003D4DA4" w:rsidRPr="003D4DA4" w:rsidRDefault="003D4DA4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DA4" w:rsidRDefault="008927F6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A4">
        <w:rPr>
          <w:rFonts w:ascii="Times New Roman" w:hAnsi="Times New Roman" w:cs="Times New Roman"/>
          <w:sz w:val="28"/>
          <w:szCs w:val="28"/>
        </w:rPr>
        <w:t xml:space="preserve"> С 1 апреля 2025 г. до 1 марта 2028 г. весовой и габаритный контроль не проводится в отношении двуосных и трехосных тяжеловесных транспортных средств для транспортирования ТКО. Правительство до 1 сентября 2026 г. установит требования к таким транспортным средствам и к их эксплуатации. Они будут применяться в отношении транспортных средств, выпущенных в обращение после 1 марта 2028 г. </w:t>
      </w:r>
      <w:r w:rsidR="003D4DA4" w:rsidRPr="003D4DA4">
        <w:rPr>
          <w:rFonts w:ascii="Times New Roman" w:hAnsi="Times New Roman" w:cs="Times New Roman"/>
          <w:sz w:val="28"/>
          <w:szCs w:val="28"/>
        </w:rPr>
        <w:t>(Федеральный закон от 28 февраля 2025 г. N 27-ФЗ "О внесении изменения в статью 62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Федерации").</w:t>
      </w:r>
    </w:p>
    <w:p w:rsidR="00373E56" w:rsidRDefault="00373E56" w:rsidP="003D4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39B" w:rsidRPr="00D57DCB" w:rsidRDefault="00A0739B" w:rsidP="00D57DC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0739B" w:rsidRPr="00D57DC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82" w:rsidRDefault="00953982" w:rsidP="007212FD">
      <w:pPr>
        <w:spacing w:after="0" w:line="240" w:lineRule="auto"/>
      </w:pPr>
      <w:r>
        <w:separator/>
      </w:r>
    </w:p>
  </w:endnote>
  <w:endnote w:type="continuationSeparator" w:id="0">
    <w:p w:rsidR="00953982" w:rsidRDefault="0095398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82" w:rsidRDefault="00953982" w:rsidP="007212FD">
      <w:pPr>
        <w:spacing w:after="0" w:line="240" w:lineRule="auto"/>
      </w:pPr>
      <w:r>
        <w:separator/>
      </w:r>
    </w:p>
  </w:footnote>
  <w:footnote w:type="continuationSeparator" w:id="0">
    <w:p w:rsidR="00953982" w:rsidRDefault="0095398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5E3D47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6753B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C025C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E3D47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53B3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53982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7BF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C2157"/>
    <w:rsid w:val="00BC6A8C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097D-D992-4A86-9A70-F01CB95A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15</cp:revision>
  <cp:lastPrinted>2024-07-23T13:44:00Z</cp:lastPrinted>
  <dcterms:created xsi:type="dcterms:W3CDTF">2025-03-06T07:57:00Z</dcterms:created>
  <dcterms:modified xsi:type="dcterms:W3CDTF">2025-03-26T08:34:00Z</dcterms:modified>
</cp:coreProperties>
</file>