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78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Новые гарантии мобилизованным и их семей</w:t>
      </w:r>
    </w:p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С 01.03.2025 вступил в силу Федеральный закон от 26.12.2024 № 498-ФЗ «О внесении изменений в Трудовой кодекс Российской Федерации». Согласно закону работодатели обязаны приостанавливать трудовые договоры на весь период прохождения работником военной службы по мобилизации, службы в войсках национальной гвардии Российской Федерации по мобилизации или действия контракта. В период приостановления действия трудового договора за работником сохраняется место работы (должность).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Действие трудового договора возобновляется в день выхода работника на работу, о чем он обязан предупредить работодателя не позднее чем за три рабочих дня.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Один из родителей, если другой мобилизован, либо является добровольцем, либо заключил контракт на военную службу в период мобилизации, военного положения или в военное время, а в семье есть ребенок в возрасте до 14 лет, может отказаться от сверхурочной работе, работе в ночное время, выходные и нерабочие праздничные дни. Отказ оформляется в письменном виде, без согласия работника привлекать его к этим видам работ нельзя.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Для работников, имеющих ребенка в возрасте до 18 лет, если другой родитель относится к категории мобилизованных и приравненных к ним лиц, предусмотрено преимущественное право на оставление их на работе в связи с сокращением численности или штата работников при равной производительности труда и квалификации с другими работниками (ч. 2 ст. 179 ТК РФ).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 </w:t>
      </w: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53" w:rsidRDefault="00C06553" w:rsidP="007212FD">
      <w:pPr>
        <w:spacing w:after="0" w:line="240" w:lineRule="auto"/>
      </w:pPr>
      <w:r>
        <w:separator/>
      </w:r>
    </w:p>
  </w:endnote>
  <w:endnote w:type="continuationSeparator" w:id="0">
    <w:p w:rsidR="00C06553" w:rsidRDefault="00C0655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53" w:rsidRDefault="00C06553" w:rsidP="007212FD">
      <w:pPr>
        <w:spacing w:after="0" w:line="240" w:lineRule="auto"/>
      </w:pPr>
      <w:r>
        <w:separator/>
      </w:r>
    </w:p>
  </w:footnote>
  <w:footnote w:type="continuationSeparator" w:id="0">
    <w:p w:rsidR="00C06553" w:rsidRDefault="00C0655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5566CB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343F6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3F60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66CB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6553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21CA-79E8-4A5A-A1D6-FB9A37E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2025-05-13T12:45:00Z</dcterms:modified>
</cp:coreProperties>
</file>